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 w:hint="default"/>
          <w:b/>
          <w:bCs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/>
          <w:bCs/>
          <w:sz w:val="34"/>
          <w:szCs w:val="34"/>
          <w:lang w:val="ru-RU"/>
        </w:rPr>
        <w:t xml:space="preserve">Маячки  «кризисного состояния» для детей и подростков в образовательных учреждениях: 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агрессивность;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Плаксивость;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отказ от контакта со специалистом;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повышенная сонливость;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неряшливый внешний вид;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замедленность речи (паузы, замедленный темп);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ухудшение успеваемости;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пропуски занятий;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частые простудные заболевания;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Буллинг;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Кибербуллинг;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sz w:val="34"/>
          <w:szCs w:val="34"/>
          <w:lang w:val="ru-RU"/>
        </w:rPr>
        <w:t>наличие неблагоприятной обстановки в семье (алкоголизация родителей, инвалидизация родственников);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суицид родственников;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излишняя рискованность поведения (катание на периллах, взбирание на высокие здания, заборы).</w:t>
      </w:r>
    </w:p>
    <w:p>
      <w:pPr>
        <w:jc w:val="center"/>
        <w:rPr>
          <w:rFonts w:ascii="Times New Roman" w:cs="Times New Roman" w:hAnsi="Times New Roman" w:hint="default"/>
          <w:b/>
          <w:bCs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/>
          <w:bCs/>
          <w:sz w:val="34"/>
          <w:szCs w:val="34"/>
          <w:lang w:val="ru-RU"/>
        </w:rPr>
        <w:t xml:space="preserve">Маячки  «кризисного состояния» для детей и подростков в образовательных учреждениях: 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агрессивность;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Плаксивость;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отказ от контакта со специалистом;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повышенная сонливость;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неряшливый внешний вид;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замедленность речи (паузы, замедленный темп);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ухудшение успеваемости;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пропуски занятий;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частые простудные заболевания;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Буллинг;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Кибербуллинг;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sz w:val="34"/>
          <w:szCs w:val="34"/>
          <w:lang w:val="ru-RU"/>
        </w:rPr>
        <w:t>наличие неблагоприятной обстановки в семье (алкоголизация родителей, инвалидизация родственников);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суицид родственников;</w:t>
      </w:r>
    </w:p>
    <w:p>
      <w:pPr>
        <w:numPr>
          <w:ilvl w:val="0"/>
          <w:numId w:val="1"/>
        </w:numPr>
        <w:ind w:left="30" w:firstLine="0"/>
        <w:jc w:val="both"/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</w:pPr>
      <w:r>
        <w:rPr>
          <w:rFonts w:ascii="Times New Roman" w:cs="Times New Roman" w:hAnsi="Times New Roman" w:hint="default"/>
          <w:b w:val="off"/>
          <w:bCs w:val="off"/>
          <w:sz w:val="34"/>
          <w:szCs w:val="34"/>
          <w:lang w:val="ru-RU"/>
        </w:rPr>
        <w:t>излишняя рискованность поведения (катание на периллах, взбирание на высокие здания, заборы).</w:t>
      </w:r>
    </w:p>
    <w:sectPr>
      <w:pgSz w:w="16838" w:h="11906" w:orient="landscape"/>
      <w:pgMar w:top="1440" w:right="1800" w:bottom="1440" w:left="1800" w:header="720" w:footer="720" w:gutter="0"/>
      <w:cols w:space="1438"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0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黑体">
    <w:altName w:val="SimSun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1CAC"/>
    <w:rsid w:val="2A1D2FC2"/>
    <w:rsid w:val="33621CAC"/>
    <w:rsid w:val="45F562FA"/>
    <w:rsid w:val="58675193"/>
    <w:rsid w:val="7C004B1E"/>
    <w:rsid w:val="7D80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0"/>
    <w:qFormat w:val="on"/>
    <w:rPr>
      <w:rFonts w:asciiTheme="minorHAnsi" w:cstheme="minorBidi" w:eastAsiaTheme="minorEastAsia" w:hAnsiTheme="minorHAnsi"/>
      <w:lang w:val="en-US" w:bidi="ar-SA" w:eastAsia="zh-CN"/>
    </w:rPr>
  </w:style>
  <w:style w:type="character" w:default="1" w:styleId="DefaultParagraphFont">
    <w:name w:val="Default Paragraph Font"/>
    <w:uiPriority w:val="0"/>
    <w:semiHidden w:val="on"/>
  </w:style>
  <w:style w:type="table" w:default="1" w:styleId="NormalTable">
    <w:name w:val="Normal Table"/>
    <w:uiPriority w:val="0"/>
    <w:semiHidden w:val="on"/>
    <w:qFormat w:val="on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94F75249EA654AEFB742EE75F10CE6FA</vt:lpwstr>
  </property>
</Properties>
</file>