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868992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70ce6c04-5d85-4344-8b96-f0be4c959e1f"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355bf24e-ba11-449f-8602-e458d8176250" w:id="2"/>
      <w:r>
        <w:rPr>
          <w:rFonts w:ascii="Times New Roman" w:hAnsi="Times New Roman"/>
          <w:b/>
          <w:i w:val="false"/>
          <w:color w:val="000000"/>
          <w:sz w:val="28"/>
        </w:rPr>
        <w:t>Управление образования администрации города Оренбурга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МОАУ "СОШ №87"</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Шубкина Е.О.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ЗД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Конвисерова А.Н.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Соболевская Е.П.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2502677)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2bdabb-0f2d-40ee-bf7c-727852ad74ae" w:id="3"/>
      <w:r>
        <w:rPr>
          <w:rFonts w:ascii="Times New Roman" w:hAnsi="Times New Roman"/>
          <w:b/>
          <w:i w:val="false"/>
          <w:color w:val="000000"/>
          <w:sz w:val="28"/>
        </w:rPr>
        <w:t>Оренбург</w:t>
      </w:r>
      <w:bookmarkEnd w:id="3"/>
      <w:r>
        <w:rPr>
          <w:rFonts w:ascii="Times New Roman" w:hAnsi="Times New Roman"/>
          <w:b/>
          <w:i w:val="false"/>
          <w:color w:val="000000"/>
          <w:sz w:val="28"/>
        </w:rPr>
        <w:t xml:space="preserve">‌ </w:t>
      </w:r>
      <w:bookmarkStart w:name="62ee4c66-afc2-48b9-8903-39adf2f93014"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8689924" w:id="5"/>
    <w:p>
      <w:pPr>
        <w:sectPr>
          <w:pgSz w:w="11906" w:h="16383" w:orient="portrait"/>
        </w:sectPr>
      </w:pPr>
    </w:p>
    <w:bookmarkEnd w:id="5"/>
    <w:bookmarkEnd w:id="0"/>
    <w:bookmarkStart w:name="block-1868992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r>
        <w:rPr>
          <w:rFonts w:ascii="Times New Roman" w:hAnsi="Times New Roman"/>
          <w:b w:val="false"/>
          <w:i w:val="false"/>
          <w:color w:val="000000"/>
          <w:sz w:val="28"/>
        </w:rPr>
        <w:t>‌</w:t>
      </w:r>
      <w:bookmarkStart w:name="490f2411-5974-435e-ac25-4fd30bd3d382" w:id="7"/>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18689920" w:id="8"/>
    <w:p>
      <w:pPr>
        <w:sectPr>
          <w:pgSz w:w="11906" w:h="16383" w:orient="portrait"/>
        </w:sectPr>
      </w:pPr>
    </w:p>
    <w:bookmarkEnd w:id="8"/>
    <w:bookmarkEnd w:id="6"/>
    <w:bookmarkStart w:name="block-18689921" w:id="9"/>
    <w:p>
      <w:pPr>
        <w:spacing w:before="0" w:after="0" w:line="264"/>
        <w:ind w:left="120"/>
        <w:jc w:val="both"/>
      </w:pPr>
      <w:bookmarkStart w:name="_Toc124426195" w:id="10"/>
      <w:bookmarkEnd w:id="10"/>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18689921" w:id="11"/>
    <w:p>
      <w:pPr>
        <w:sectPr>
          <w:pgSz w:w="11906" w:h="16383" w:orient="portrait"/>
        </w:sectPr>
      </w:pPr>
    </w:p>
    <w:bookmarkEnd w:id="11"/>
    <w:bookmarkEnd w:id="9"/>
    <w:bookmarkStart w:name="block-18689922" w:id="12"/>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13"/>
      <w:bookmarkEnd w:id="13"/>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4"/>
      <w:bookmarkEnd w:id="14"/>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5"/>
      <w:bookmarkEnd w:id="15"/>
      <w:bookmarkStart w:name="_Toc134720971" w:id="16"/>
      <w:bookmarkEnd w:id="16"/>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18689922" w:id="17"/>
    <w:p>
      <w:pPr>
        <w:sectPr>
          <w:pgSz w:w="11906" w:h="16383" w:orient="portrait"/>
        </w:sectPr>
      </w:pPr>
    </w:p>
    <w:bookmarkEnd w:id="17"/>
    <w:bookmarkEnd w:id="12"/>
    <w:bookmarkStart w:name="block-18689923"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2070"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6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18689923" w:id="19"/>
    <w:p>
      <w:pPr>
        <w:sectPr>
          <w:pgSz w:w="16383" w:h="11906" w:orient="landscape"/>
        </w:sectPr>
      </w:pPr>
    </w:p>
    <w:bookmarkEnd w:id="19"/>
    <w:bookmarkEnd w:id="18"/>
    <w:bookmarkStart w:name="block-18689925"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46"/>
        <w:gridCol w:w="3200"/>
        <w:gridCol w:w="1716"/>
        <w:gridCol w:w="2799"/>
        <w:gridCol w:w="2898"/>
        <w:gridCol w:w="2135"/>
      </w:tblGrid>
      <w:tr>
        <w:trPr>
          <w:trHeight w:val="300" w:hRule="atLeast"/>
          <w:trHeight w:val="144" w:hRule="atLeast"/>
        </w:trPr>
        <w:tc>
          <w:tcPr>
            <w:tcW w:w="5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4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2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163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82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55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Стартовая диагностика</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190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82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82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109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163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163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82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109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55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136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217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190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190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271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2310"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1 «Исследование связи работы силы с изменением механической энергии тела на примере растяжения резинового жгута»</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4" w:type="dxa"/>
            <w:tcBorders/>
            <w:tcMar>
              <w:top w:w="50" w:type="dxa"/>
              <w:left w:w="100" w:type="dxa"/>
            </w:tcMar>
            <w:vAlign w:val="center"/>
          </w:tcPr>
          <w:p>
            <w:pPr>
              <w:spacing w:before="0" w:after="0"/>
              <w:ind w:left="135"/>
              <w:jc w:val="left"/>
            </w:pPr>
          </w:p>
        </w:tc>
      </w:tr>
      <w:tr>
        <w:trPr>
          <w:trHeight w:val="136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136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163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82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109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82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217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55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163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2 «Исследование зависимости между параметрами состояния разреженного газа»</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4" w:type="dxa"/>
            <w:tcBorders/>
            <w:tcMar>
              <w:top w:w="50" w:type="dxa"/>
              <w:left w:w="100" w:type="dxa"/>
            </w:tcMar>
            <w:vAlign w:val="center"/>
          </w:tcPr>
          <w:p>
            <w:pPr>
              <w:spacing w:before="0" w:after="0"/>
              <w:ind w:left="135"/>
              <w:jc w:val="left"/>
            </w:pPr>
          </w:p>
        </w:tc>
      </w:tr>
      <w:tr>
        <w:trPr>
          <w:trHeight w:val="109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268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300"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163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109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109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55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300"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82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109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136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82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109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217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1470"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55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136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163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109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190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109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163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55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136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109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3 "Измерение электроёмкости конденсатора"</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4" w:type="dxa"/>
            <w:tcBorders/>
            <w:tcMar>
              <w:top w:w="50" w:type="dxa"/>
              <w:left w:w="100" w:type="dxa"/>
            </w:tcMar>
            <w:vAlign w:val="center"/>
          </w:tcPr>
          <w:p>
            <w:pPr>
              <w:spacing w:before="0" w:after="0"/>
              <w:ind w:left="135"/>
              <w:jc w:val="left"/>
            </w:pPr>
          </w:p>
        </w:tc>
      </w:tr>
      <w:tr>
        <w:trPr>
          <w:trHeight w:val="268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190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271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 4 «Изучение смешанного соединения резисторов»</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4" w:type="dxa"/>
            <w:tcBorders/>
            <w:tcMar>
              <w:top w:w="50" w:type="dxa"/>
              <w:left w:w="100" w:type="dxa"/>
            </w:tcMar>
            <w:vAlign w:val="center"/>
          </w:tcPr>
          <w:p>
            <w:pPr>
              <w:spacing w:before="0" w:after="0"/>
              <w:ind w:left="135"/>
              <w:jc w:val="left"/>
            </w:pPr>
          </w:p>
        </w:tc>
      </w:tr>
      <w:tr>
        <w:trPr>
          <w:trHeight w:val="82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 5 «Измерение ЭДС источника тока и его внутреннего сопротивления»</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4" w:type="dxa"/>
            <w:tcBorders/>
            <w:tcMar>
              <w:top w:w="50" w:type="dxa"/>
              <w:left w:w="100" w:type="dxa"/>
            </w:tcMar>
            <w:vAlign w:val="center"/>
          </w:tcPr>
          <w:p>
            <w:pPr>
              <w:spacing w:before="0" w:after="0"/>
              <w:ind w:left="135"/>
              <w:jc w:val="left"/>
            </w:pPr>
          </w:p>
        </w:tc>
      </w:tr>
      <w:tr>
        <w:trPr>
          <w:trHeight w:val="217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82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217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205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163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136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55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190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109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 Итоговая комплексна контрольная работа.</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4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56"/>
        <w:gridCol w:w="3120"/>
        <w:gridCol w:w="1733"/>
        <w:gridCol w:w="2819"/>
        <w:gridCol w:w="2916"/>
        <w:gridCol w:w="2150"/>
      </w:tblGrid>
      <w:tr>
        <w:trPr>
          <w:trHeight w:val="300" w:hRule="atLeast"/>
          <w:trHeight w:val="144" w:hRule="atLeast"/>
        </w:trPr>
        <w:tc>
          <w:tcPr>
            <w:tcW w:w="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20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36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09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1 «Изучение магнитного поля катушки с током»</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5" w:type="dxa"/>
            <w:tcBorders/>
            <w:tcMar>
              <w:top w:w="50" w:type="dxa"/>
              <w:left w:w="100" w:type="dxa"/>
            </w:tcMar>
            <w:vAlign w:val="center"/>
          </w:tcPr>
          <w:p>
            <w:pPr>
              <w:spacing w:before="0" w:after="0"/>
              <w:ind w:left="135"/>
              <w:jc w:val="left"/>
            </w:pPr>
          </w:p>
        </w:tc>
      </w:tr>
      <w:tr>
        <w:trPr>
          <w:trHeight w:val="2820"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 2 «Исследование действия постоянного магнита на рамку с током»</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5" w:type="dxa"/>
            <w:tcBorders/>
            <w:tcMar>
              <w:top w:w="50" w:type="dxa"/>
              <w:left w:w="100" w:type="dxa"/>
            </w:tcMar>
            <w:vAlign w:val="center"/>
          </w:tcPr>
          <w:p>
            <w:pPr>
              <w:spacing w:before="0" w:after="0"/>
              <w:ind w:left="135"/>
              <w:jc w:val="left"/>
            </w:pPr>
          </w:p>
        </w:tc>
      </w:tr>
      <w:tr>
        <w:trPr>
          <w:trHeight w:val="136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90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36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3 «Исследование явления электромагнитной индукции»</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5" w:type="dxa"/>
            <w:tcBorders/>
            <w:tcMar>
              <w:top w:w="50" w:type="dxa"/>
              <w:left w:w="100" w:type="dxa"/>
            </w:tcMar>
            <w:vAlign w:val="center"/>
          </w:tcPr>
          <w:p>
            <w:pPr>
              <w:spacing w:before="0" w:after="0"/>
              <w:ind w:left="135"/>
              <w:jc w:val="left"/>
            </w:pPr>
          </w:p>
        </w:tc>
      </w:tr>
      <w:tr>
        <w:trPr>
          <w:trHeight w:val="244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271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09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36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259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90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4 «Исследование зависимости периода малых колебаний груза на нити от длины нити и массы груза»</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5" w:type="dxa"/>
            <w:tcBorders/>
            <w:tcMar>
              <w:top w:w="50" w:type="dxa"/>
              <w:left w:w="100" w:type="dxa"/>
            </w:tcMar>
            <w:vAlign w:val="center"/>
          </w:tcPr>
          <w:p>
            <w:pPr>
              <w:spacing w:before="0" w:after="0"/>
              <w:ind w:left="135"/>
              <w:jc w:val="left"/>
            </w:pPr>
          </w:p>
        </w:tc>
      </w:tr>
      <w:tr>
        <w:trPr>
          <w:trHeight w:val="271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36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244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244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63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292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90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217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09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36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09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55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63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36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63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09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5 «Измерение показателя преломления стекла»</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5" w:type="dxa"/>
            <w:tcBorders/>
            <w:tcMar>
              <w:top w:w="50" w:type="dxa"/>
              <w:left w:w="100" w:type="dxa"/>
            </w:tcMar>
            <w:vAlign w:val="center"/>
          </w:tcPr>
          <w:p>
            <w:pPr>
              <w:spacing w:before="0" w:after="0"/>
              <w:ind w:left="135"/>
              <w:jc w:val="left"/>
            </w:pPr>
          </w:p>
        </w:tc>
      </w:tr>
      <w:tr>
        <w:trPr>
          <w:trHeight w:val="160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09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6 «Исследование свойств изображений в линзах»</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5" w:type="dxa"/>
            <w:tcBorders/>
            <w:tcMar>
              <w:top w:w="50" w:type="dxa"/>
              <w:left w:w="100" w:type="dxa"/>
            </w:tcMar>
            <w:vAlign w:val="center"/>
          </w:tcPr>
          <w:p>
            <w:pPr>
              <w:spacing w:before="0" w:after="0"/>
              <w:ind w:left="135"/>
              <w:jc w:val="left"/>
            </w:pPr>
          </w:p>
        </w:tc>
      </w:tr>
      <w:tr>
        <w:trPr>
          <w:trHeight w:val="163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 7 «Наблюдение дисперсии света»</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5" w:type="dxa"/>
            <w:tcBorders/>
            <w:tcMar>
              <w:top w:w="50" w:type="dxa"/>
              <w:left w:w="100" w:type="dxa"/>
            </w:tcMar>
            <w:vAlign w:val="center"/>
          </w:tcPr>
          <w:p>
            <w:pPr>
              <w:spacing w:before="0" w:after="0"/>
              <w:ind w:left="135"/>
              <w:jc w:val="left"/>
            </w:pPr>
          </w:p>
        </w:tc>
      </w:tr>
      <w:tr>
        <w:trPr>
          <w:trHeight w:val="136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82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36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63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09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63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09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82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214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63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09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217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82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63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300"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63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217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63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39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90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244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3240"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36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звёздного неба. Созвездия, яркие звёзды, планеты, их видимое движение. Солнечная система</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09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271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238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90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55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09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244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36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90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217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90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 Оптика. Основы специальной теории относительности.</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99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 Итоговая комплексная контрольная работа.</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1095" w:hRule="atLeast"/>
          <w:trHeight w:val="144" w:hRule="atLeast"/>
        </w:trPr>
        <w:tc>
          <w:tcPr>
            <w:tcW w:w="59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12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9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05" w:type="dxa"/>
            <w:tcBorders/>
            <w:tcMar>
              <w:top w:w="50" w:type="dxa"/>
              <w:left w:w="100" w:type="dxa"/>
            </w:tcMar>
            <w:vAlign w:val="center"/>
          </w:tcPr>
          <w:p>
            <w:pPr>
              <w:jc w:val="left"/>
            </w:pPr>
          </w:p>
        </w:tc>
      </w:tr>
    </w:tbl>
    <w:p>
      <w:pPr>
        <w:sectPr>
          <w:pgSz w:w="16383" w:h="11906" w:orient="landscape"/>
        </w:sectPr>
      </w:pPr>
    </w:p>
    <w:bookmarkStart w:name="block-18689925" w:id="21"/>
    <w:p>
      <w:pPr>
        <w:sectPr>
          <w:pgSz w:w="16383" w:h="11906" w:orient="landscape"/>
        </w:sectPr>
      </w:pPr>
    </w:p>
    <w:bookmarkEnd w:id="21"/>
    <w:bookmarkEnd w:id="20"/>
    <w:bookmarkStart w:name="block-18689926"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3a9386bb-e7ff-4ebc-8147-4f8d4a35ad83" w:id="23"/>
      <w:r>
        <w:rPr>
          <w:rFonts w:ascii="Times New Roman" w:hAnsi="Times New Roman"/>
          <w:b w:val="false"/>
          <w:i w:val="false"/>
          <w:color w:val="000000"/>
          <w:sz w:val="28"/>
        </w:rPr>
        <w:t>• Физика, 10 класс/ Мякишев Г.Я., Буховцев Б.Б., Сотский Н.Н. под редакцией Парфентьевой Н.А., Акционерное общество «Издательство «Просвещение»</w:t>
      </w:r>
      <w:bookmarkEnd w:id="23"/>
      <w:r>
        <w:rPr>
          <w:sz w:val="28"/>
        </w:rPr>
        <w:br/>
      </w:r>
      <w:bookmarkStart w:name="3a9386bb-e7ff-4ebc-8147-4f8d4a35ad83" w:id="24"/>
      <w:r>
        <w:rPr>
          <w:rFonts w:ascii="Times New Roman" w:hAnsi="Times New Roman"/>
          <w:b w:val="false"/>
          <w:i w:val="false"/>
          <w:color w:val="000000"/>
          <w:sz w:val="28"/>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0a32ca0-efae-40a0-8719-4e0733f90a15" w:id="25"/>
      <w:r>
        <w:rPr>
          <w:rFonts w:ascii="Times New Roman" w:hAnsi="Times New Roman"/>
          <w:b w:val="false"/>
          <w:i w:val="false"/>
          <w:color w:val="000000"/>
          <w:sz w:val="28"/>
        </w:rPr>
        <w:t xml:space="preserve">Марон А.Е. Физика 10,11: дидактические материалы </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77f6c9bd-a056-4755-96aa-6aba8e5a5d8a" w:id="26"/>
      <w:r>
        <w:rPr>
          <w:rFonts w:ascii="Times New Roman" w:hAnsi="Times New Roman"/>
          <w:b w:val="false"/>
          <w:i w:val="false"/>
          <w:color w:val="000000"/>
          <w:sz w:val="28"/>
        </w:rPr>
        <w:t>resh.edu.ru</w:t>
      </w:r>
      <w:bookmarkEnd w:id="26"/>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8689926" w:id="27"/>
    <w:p>
      <w:pPr>
        <w:sectPr>
          <w:pgSz w:w="11906" w:h="16383" w:orient="portrait"/>
        </w:sectPr>
      </w:pPr>
    </w:p>
    <w:bookmarkEnd w:id="27"/>
    <w:bookmarkEnd w:id="2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